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7EB" w:rsidRDefault="004207EB" w:rsidP="004207EB">
      <w:pPr>
        <w:shd w:val="clear" w:color="auto" w:fill="FFFFFF"/>
        <w:spacing w:line="396" w:lineRule="atLeast"/>
        <w:textAlignment w:val="baseline"/>
        <w:rPr>
          <w:rFonts w:ascii="inherit" w:eastAsia="Times New Roman" w:hAnsi="inherit" w:cs="Times New Roman"/>
          <w:color w:val="B0B0B0"/>
          <w:sz w:val="23"/>
          <w:szCs w:val="23"/>
          <w:lang w:eastAsia="it-IT"/>
        </w:rPr>
      </w:pPr>
    </w:p>
    <w:p w:rsidR="004207EB" w:rsidRPr="004207EB" w:rsidRDefault="004207EB" w:rsidP="004207EB">
      <w:pPr>
        <w:shd w:val="clear" w:color="auto" w:fill="FFFFFF"/>
        <w:spacing w:line="396" w:lineRule="atLeast"/>
        <w:textAlignment w:val="baseline"/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</w:pPr>
      <w:r w:rsidRPr="004207EB"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  <w:t>Il MUSEO MAV</w:t>
      </w:r>
    </w:p>
    <w:p w:rsidR="004207EB" w:rsidRPr="004207EB" w:rsidRDefault="004207EB" w:rsidP="004207EB">
      <w:pPr>
        <w:shd w:val="clear" w:color="auto" w:fill="FFFFFF"/>
        <w:spacing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4207EB" w:rsidRPr="004207EB" w:rsidRDefault="004207EB" w:rsidP="004207EB">
      <w:pPr>
        <w:shd w:val="clear" w:color="auto" w:fill="FFFFFF"/>
        <w:spacing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4207EB" w:rsidRPr="004207EB" w:rsidRDefault="004207EB" w:rsidP="004207EB">
      <w:pPr>
        <w:shd w:val="clear" w:color="auto" w:fill="FFFFFF"/>
        <w:spacing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t xml:space="preserve">A pochi passi dagli scavi archeologici dell’antica </w:t>
      </w:r>
      <w:proofErr w:type="spellStart"/>
      <w:r w:rsidRPr="004207EB">
        <w:rPr>
          <w:rFonts w:eastAsia="Times New Roman" w:cstheme="minorHAnsi"/>
          <w:color w:val="000000" w:themeColor="text1"/>
          <w:lang w:eastAsia="it-IT"/>
        </w:rPr>
        <w:t>Herculaneum</w:t>
      </w:r>
      <w:proofErr w:type="spellEnd"/>
      <w:r w:rsidRPr="004207EB">
        <w:rPr>
          <w:rFonts w:eastAsia="Times New Roman" w:cstheme="minorHAnsi"/>
          <w:color w:val="000000" w:themeColor="text1"/>
          <w:lang w:eastAsia="it-IT"/>
        </w:rPr>
        <w:t xml:space="preserve"> sorge il MAV, un centro di cultura e di tecnologia applicata ai Beni Culturali e alla comunicazione, tra i più all’avanguardia in Italia.</w:t>
      </w: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t>Al suo interno si trova uno spazio museale unico e straordinario: un percorso virtuale e interattivo dove vivere l’emozione di un sorprendente viaggio a ritroso nel tempo fino a un attimo prima che l’eruzione pliniana del 79 d.C. distruggesse le città romane di Pompei ed Ercolano.</w:t>
      </w: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t>Attraverso ricostruzioni scenografiche, interfacce visuali e ologrammi, il visitatore è condotto in una dimensione virtuale, dove sperimentare in modo ludico ed interattivo le nuove opportunità che la tecnologia multimediale offre alla fruizione del patrimonio archeologico.</w:t>
      </w:r>
    </w:p>
    <w:p w:rsidR="004207EB" w:rsidRPr="004207EB" w:rsidRDefault="004207EB" w:rsidP="004207EB">
      <w:pPr>
        <w:shd w:val="clear" w:color="auto" w:fill="FFFFFF"/>
        <w:jc w:val="center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t>Oltre settanta installazioni multimediali restituiscono vita e splendore alle principali aree archeologiche di Pompei, Ercolano, Baia, Stabia e Capri.</w:t>
      </w: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t>Il MAV è un luogo didattico e conoscitivo, dove il reale e l’immaginario si incontrano per dare vita a nuove modalità di apprendimento e di intrattenimento.</w:t>
      </w:r>
    </w:p>
    <w:p w:rsid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t xml:space="preserve">Il museo sorge in una un’area di 5.000 </w:t>
      </w:r>
      <w:proofErr w:type="spellStart"/>
      <w:r w:rsidRPr="004207EB">
        <w:rPr>
          <w:rFonts w:eastAsia="Times New Roman" w:cstheme="minorHAnsi"/>
          <w:color w:val="000000" w:themeColor="text1"/>
          <w:lang w:eastAsia="it-IT"/>
        </w:rPr>
        <w:t>m.q</w:t>
      </w:r>
      <w:proofErr w:type="spellEnd"/>
      <w:r w:rsidRPr="004207EB">
        <w:rPr>
          <w:rFonts w:eastAsia="Times New Roman" w:cstheme="minorHAnsi"/>
          <w:color w:val="000000" w:themeColor="text1"/>
          <w:lang w:eastAsia="it-IT"/>
        </w:rPr>
        <w:t>. su 3 livelli, ubicato nel cuore di Ercolano in prossimità delle principali attrattive turistiche della città: gli scavi archeologici, il famoso mercato vintage di Resina, il Parco Nazionale del Vesuvio e il Miglio d’Oro, il tratto di costa ai piedi del vulcano, lungo il quale sorgono le splendide ville settecentesche, pregevoli esempi del barocco napoletano.</w:t>
      </w:r>
    </w:p>
    <w:p w:rsid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4207EB">
        <w:rPr>
          <w:rFonts w:eastAsia="Times New Roman" w:cstheme="minorHAnsi"/>
          <w:b/>
          <w:bCs/>
          <w:color w:val="000000" w:themeColor="text1"/>
          <w:lang w:eastAsia="it-IT"/>
        </w:rPr>
        <w:t>LA FONDAZIONE C.I.V.E.S.</w:t>
      </w: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</w:pPr>
      <w:r w:rsidRPr="004207EB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>Centro Integrato per la Valorizzazione di Ercolano e degli Scavi</w:t>
      </w: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t xml:space="preserve">Nel 2003, il Comune di Ercolano e la Provincia di Napoli hanno sottoscritto un protocollo d’intesa per la riqualificazione dell’ex edificio scolastico </w:t>
      </w:r>
      <w:proofErr w:type="spellStart"/>
      <w:r w:rsidRPr="004207EB">
        <w:rPr>
          <w:rFonts w:eastAsia="Times New Roman" w:cstheme="minorHAnsi"/>
          <w:color w:val="000000" w:themeColor="text1"/>
          <w:lang w:eastAsia="it-IT"/>
        </w:rPr>
        <w:t>Iaccarino</w:t>
      </w:r>
      <w:proofErr w:type="spellEnd"/>
      <w:r w:rsidRPr="004207EB">
        <w:rPr>
          <w:rFonts w:eastAsia="Times New Roman" w:cstheme="minorHAnsi"/>
          <w:color w:val="000000" w:themeColor="text1"/>
          <w:lang w:eastAsia="it-IT"/>
        </w:rPr>
        <w:t xml:space="preserve"> di Ercolano, destinandolo a sede del Museo Archeologico Virtuale, composto da scenografie e istallazioni in realtà virtuale sulla storia dei luoghi della Provincia di Napoli.</w:t>
      </w: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4207EB">
        <w:rPr>
          <w:rFonts w:eastAsia="Times New Roman" w:cstheme="minorHAnsi"/>
          <w:color w:val="000000" w:themeColor="text1"/>
          <w:lang w:eastAsia="it-IT"/>
        </w:rPr>
        <w:lastRenderedPageBreak/>
        <w:t xml:space="preserve">Il 30-12-2005 la Provincia di Napoli e il Comune di Ercolano hanno costituito la Fondazione C.I.V.E.S per la gestione del Museo Archeologico Virtuale e dei servizi culturali connessi. Il MAV è stato inaugurato il 9 luglio 2008. A maggio del 2009 la Regione Campania ha aderito alla Fondazione </w:t>
      </w:r>
      <w:proofErr w:type="spellStart"/>
      <w:r w:rsidRPr="004207EB">
        <w:rPr>
          <w:rFonts w:eastAsia="Times New Roman" w:cstheme="minorHAnsi"/>
          <w:color w:val="000000" w:themeColor="text1"/>
          <w:lang w:eastAsia="it-IT"/>
        </w:rPr>
        <w:t>C.i.v.e.s</w:t>
      </w:r>
      <w:proofErr w:type="spellEnd"/>
      <w:r w:rsidRPr="004207EB">
        <w:rPr>
          <w:rFonts w:eastAsia="Times New Roman" w:cstheme="minorHAnsi"/>
          <w:color w:val="000000" w:themeColor="text1"/>
          <w:lang w:eastAsia="it-IT"/>
        </w:rPr>
        <w:t>.</w:t>
      </w:r>
    </w:p>
    <w:p w:rsidR="004207EB" w:rsidRPr="004207EB" w:rsidRDefault="004207EB" w:rsidP="004207EB">
      <w:pPr>
        <w:shd w:val="clear" w:color="auto" w:fill="FFFFFF"/>
        <w:spacing w:before="204" w:after="204" w:line="396" w:lineRule="atLeast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7F62CE" w:rsidRDefault="007F62CE"/>
    <w:sectPr w:rsidR="007F62CE" w:rsidSect="001A3C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EB"/>
    <w:rsid w:val="001A3C26"/>
    <w:rsid w:val="004207EB"/>
    <w:rsid w:val="007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073EF"/>
  <w15:chartTrackingRefBased/>
  <w15:docId w15:val="{4F9C9A1B-07F5-D343-AD7F-4EA3E86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07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3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8598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58488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MUSELLA</dc:creator>
  <cp:keywords/>
  <dc:description/>
  <cp:lastModifiedBy>SALVATORE MUSELLA</cp:lastModifiedBy>
  <cp:revision>1</cp:revision>
  <dcterms:created xsi:type="dcterms:W3CDTF">2020-08-24T09:47:00Z</dcterms:created>
  <dcterms:modified xsi:type="dcterms:W3CDTF">2020-08-24T10:02:00Z</dcterms:modified>
</cp:coreProperties>
</file>